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FF9" w:rsidRPr="006042FC" w:rsidRDefault="006042FC" w:rsidP="00CA50CA">
      <w:pPr>
        <w:spacing w:line="360" w:lineRule="auto"/>
        <w:ind w:firstLineChars="800" w:firstLine="2249"/>
        <w:rPr>
          <w:b/>
          <w:sz w:val="28"/>
          <w:szCs w:val="28"/>
        </w:rPr>
      </w:pPr>
      <w:r w:rsidRPr="006042FC">
        <w:rPr>
          <w:b/>
          <w:sz w:val="28"/>
          <w:szCs w:val="28"/>
        </w:rPr>
        <w:t>2018-2019-1</w:t>
      </w:r>
      <w:r w:rsidR="00F34A6D" w:rsidRPr="006042FC">
        <w:rPr>
          <w:rFonts w:hint="eastAsia"/>
          <w:b/>
          <w:sz w:val="28"/>
          <w:szCs w:val="28"/>
        </w:rPr>
        <w:t xml:space="preserve"> </w:t>
      </w:r>
      <w:r w:rsidR="004F4685" w:rsidRPr="006042FC">
        <w:rPr>
          <w:rFonts w:hint="eastAsia"/>
          <w:b/>
          <w:sz w:val="28"/>
          <w:szCs w:val="28"/>
        </w:rPr>
        <w:t>通</w:t>
      </w:r>
      <w:r w:rsidR="004F4685" w:rsidRPr="006042FC">
        <w:rPr>
          <w:b/>
          <w:sz w:val="28"/>
          <w:szCs w:val="28"/>
        </w:rPr>
        <w:t>识课</w:t>
      </w:r>
      <w:r w:rsidR="00F34A6D" w:rsidRPr="006042FC">
        <w:rPr>
          <w:rFonts w:hint="eastAsia"/>
          <w:b/>
          <w:sz w:val="28"/>
          <w:szCs w:val="28"/>
        </w:rPr>
        <w:t>补考题</w:t>
      </w:r>
    </w:p>
    <w:p w:rsidR="004F4685" w:rsidRPr="004F4685" w:rsidRDefault="004F4685" w:rsidP="004F4685">
      <w:pPr>
        <w:spacing w:line="276" w:lineRule="auto"/>
        <w:rPr>
          <w:b/>
          <w:sz w:val="24"/>
          <w:szCs w:val="24"/>
        </w:rPr>
      </w:pPr>
      <w:r w:rsidRPr="004F4685">
        <w:rPr>
          <w:rFonts w:hint="eastAsia"/>
          <w:b/>
          <w:sz w:val="24"/>
          <w:szCs w:val="24"/>
        </w:rPr>
        <w:t>一</w:t>
      </w:r>
      <w:r w:rsidRPr="004F4685">
        <w:rPr>
          <w:b/>
          <w:sz w:val="24"/>
          <w:szCs w:val="24"/>
        </w:rPr>
        <w:t>、</w:t>
      </w:r>
      <w:r>
        <w:rPr>
          <w:rFonts w:hint="eastAsia"/>
          <w:b/>
          <w:sz w:val="24"/>
          <w:szCs w:val="24"/>
        </w:rPr>
        <w:t>课程名称</w:t>
      </w:r>
      <w:r>
        <w:rPr>
          <w:b/>
          <w:sz w:val="24"/>
          <w:szCs w:val="24"/>
        </w:rPr>
        <w:t>：</w:t>
      </w:r>
      <w:r w:rsidRPr="004F4685">
        <w:rPr>
          <w:rFonts w:hint="eastAsia"/>
          <w:b/>
          <w:sz w:val="24"/>
          <w:szCs w:val="24"/>
        </w:rPr>
        <w:t>大</w:t>
      </w:r>
      <w:r w:rsidRPr="004F4685">
        <w:rPr>
          <w:b/>
          <w:sz w:val="24"/>
          <w:szCs w:val="24"/>
        </w:rPr>
        <w:t>国兴衰史</w:t>
      </w:r>
    </w:p>
    <w:p w:rsidR="00F34A6D" w:rsidRDefault="00F34A6D" w:rsidP="004F4685">
      <w:pPr>
        <w:spacing w:line="276" w:lineRule="auto"/>
        <w:ind w:firstLine="405"/>
        <w:rPr>
          <w:sz w:val="24"/>
          <w:szCs w:val="24"/>
        </w:rPr>
      </w:pPr>
      <w:r w:rsidRPr="00CA50CA">
        <w:rPr>
          <w:sz w:val="24"/>
          <w:szCs w:val="24"/>
        </w:rPr>
        <w:t>1</w:t>
      </w:r>
      <w:r w:rsidR="004F4685">
        <w:rPr>
          <w:sz w:val="24"/>
          <w:szCs w:val="24"/>
        </w:rPr>
        <w:t>.</w:t>
      </w:r>
      <w:r w:rsidR="006042FC">
        <w:rPr>
          <w:sz w:val="24"/>
          <w:szCs w:val="24"/>
        </w:rPr>
        <w:t xml:space="preserve"> </w:t>
      </w:r>
      <w:r w:rsidR="00CA50CA" w:rsidRPr="00CA50CA">
        <w:rPr>
          <w:rFonts w:hint="eastAsia"/>
          <w:sz w:val="24"/>
          <w:szCs w:val="24"/>
        </w:rPr>
        <w:t>美国前国务卿基辛格在《大外交》中怎样预测</w:t>
      </w:r>
      <w:r w:rsidR="00CA50CA" w:rsidRPr="00CA50CA">
        <w:rPr>
          <w:rFonts w:hint="eastAsia"/>
          <w:sz w:val="24"/>
          <w:szCs w:val="24"/>
        </w:rPr>
        <w:t>21</w:t>
      </w:r>
      <w:r w:rsidR="00CA50CA" w:rsidRPr="00CA50CA">
        <w:rPr>
          <w:rFonts w:hint="eastAsia"/>
          <w:sz w:val="24"/>
          <w:szCs w:val="24"/>
        </w:rPr>
        <w:t>世纪的国际秩序，他认为国际秩序中会出现哪些强权，其中的美国、欧洲、俄罗斯、日本</w:t>
      </w:r>
      <w:r w:rsidR="004F4A11">
        <w:rPr>
          <w:rFonts w:hint="eastAsia"/>
          <w:sz w:val="24"/>
          <w:szCs w:val="24"/>
        </w:rPr>
        <w:t>应</w:t>
      </w:r>
      <w:r w:rsidR="00CA50CA" w:rsidRPr="00CA50CA">
        <w:rPr>
          <w:rFonts w:hint="eastAsia"/>
          <w:sz w:val="24"/>
          <w:szCs w:val="24"/>
        </w:rPr>
        <w:t>如何调整自己的外交政策</w:t>
      </w:r>
      <w:r w:rsidR="00CA50CA">
        <w:rPr>
          <w:rFonts w:hint="eastAsia"/>
          <w:sz w:val="24"/>
          <w:szCs w:val="24"/>
        </w:rPr>
        <w:t>？</w:t>
      </w:r>
      <w:r w:rsidR="004F4A11">
        <w:rPr>
          <w:rFonts w:hint="eastAsia"/>
          <w:sz w:val="24"/>
          <w:szCs w:val="24"/>
        </w:rPr>
        <w:t>（参考资料</w:t>
      </w:r>
      <w:r w:rsidR="00463452">
        <w:rPr>
          <w:rFonts w:hint="eastAsia"/>
          <w:sz w:val="24"/>
          <w:szCs w:val="24"/>
        </w:rPr>
        <w:t>：</w:t>
      </w:r>
      <w:r w:rsidR="004F4A11">
        <w:rPr>
          <w:rFonts w:hint="eastAsia"/>
          <w:sz w:val="24"/>
          <w:szCs w:val="24"/>
        </w:rPr>
        <w:t>基辛格《大外交》第一章）（</w:t>
      </w:r>
      <w:r w:rsidR="004F4A11">
        <w:rPr>
          <w:rFonts w:hint="eastAsia"/>
          <w:sz w:val="24"/>
          <w:szCs w:val="24"/>
        </w:rPr>
        <w:t>35</w:t>
      </w:r>
      <w:r w:rsidR="004F4A11">
        <w:rPr>
          <w:rFonts w:hint="eastAsia"/>
          <w:sz w:val="24"/>
          <w:szCs w:val="24"/>
        </w:rPr>
        <w:t>分）</w:t>
      </w:r>
    </w:p>
    <w:p w:rsidR="004F4A11" w:rsidRDefault="004F4A11" w:rsidP="004F4685">
      <w:pPr>
        <w:spacing w:line="276" w:lineRule="auto"/>
        <w:ind w:firstLine="405"/>
        <w:rPr>
          <w:sz w:val="24"/>
          <w:szCs w:val="24"/>
        </w:rPr>
      </w:pPr>
      <w:r>
        <w:rPr>
          <w:rFonts w:hint="eastAsia"/>
          <w:sz w:val="24"/>
          <w:szCs w:val="24"/>
        </w:rPr>
        <w:t>2</w:t>
      </w:r>
      <w:r w:rsidR="004F4685">
        <w:rPr>
          <w:rFonts w:hint="eastAsia"/>
          <w:sz w:val="24"/>
          <w:szCs w:val="24"/>
        </w:rPr>
        <w:t>.</w:t>
      </w:r>
      <w:r w:rsidR="006042FC">
        <w:rPr>
          <w:sz w:val="24"/>
          <w:szCs w:val="24"/>
        </w:rPr>
        <w:t xml:space="preserve"> </w:t>
      </w:r>
      <w:r w:rsidR="00463452">
        <w:rPr>
          <w:rFonts w:hint="eastAsia"/>
          <w:sz w:val="24"/>
          <w:szCs w:val="24"/>
        </w:rPr>
        <w:t>在思想文化领域，</w:t>
      </w:r>
      <w:r w:rsidR="00463452">
        <w:rPr>
          <w:rFonts w:hint="eastAsia"/>
          <w:sz w:val="24"/>
          <w:szCs w:val="24"/>
        </w:rPr>
        <w:t>18</w:t>
      </w:r>
      <w:r w:rsidR="00463452">
        <w:rPr>
          <w:rFonts w:hint="eastAsia"/>
          <w:sz w:val="24"/>
          <w:szCs w:val="24"/>
        </w:rPr>
        <w:t>世纪欧洲被称为法国的欧洲，为什么？表现在哪些方面？</w:t>
      </w:r>
      <w:r w:rsidR="00463452">
        <w:rPr>
          <w:rFonts w:hint="eastAsia"/>
          <w:sz w:val="24"/>
          <w:szCs w:val="24"/>
        </w:rPr>
        <w:t>18</w:t>
      </w:r>
      <w:r w:rsidR="00463452">
        <w:rPr>
          <w:rFonts w:hint="eastAsia"/>
          <w:sz w:val="24"/>
          <w:szCs w:val="24"/>
        </w:rPr>
        <w:t>世纪的法国在政治上先后出现了哪些国王，他们统治下的政局如何？（参考书：吕一民《法国通史》第五章）（</w:t>
      </w:r>
      <w:r w:rsidR="00463452">
        <w:rPr>
          <w:rFonts w:hint="eastAsia"/>
          <w:sz w:val="24"/>
          <w:szCs w:val="24"/>
        </w:rPr>
        <w:t>35</w:t>
      </w:r>
      <w:r w:rsidR="00463452">
        <w:rPr>
          <w:rFonts w:hint="eastAsia"/>
          <w:sz w:val="24"/>
          <w:szCs w:val="24"/>
        </w:rPr>
        <w:t>分）</w:t>
      </w:r>
    </w:p>
    <w:p w:rsidR="00463452" w:rsidRDefault="00463452" w:rsidP="004F4685">
      <w:pPr>
        <w:spacing w:line="276" w:lineRule="auto"/>
        <w:ind w:firstLine="405"/>
        <w:rPr>
          <w:sz w:val="24"/>
          <w:szCs w:val="24"/>
        </w:rPr>
      </w:pPr>
      <w:r>
        <w:rPr>
          <w:rFonts w:hint="eastAsia"/>
          <w:sz w:val="24"/>
          <w:szCs w:val="24"/>
        </w:rPr>
        <w:t>3</w:t>
      </w:r>
      <w:r w:rsidR="004F4685">
        <w:rPr>
          <w:rFonts w:hint="eastAsia"/>
          <w:sz w:val="24"/>
          <w:szCs w:val="24"/>
        </w:rPr>
        <w:t>.</w:t>
      </w:r>
      <w:r w:rsidR="006042FC">
        <w:rPr>
          <w:sz w:val="24"/>
          <w:szCs w:val="24"/>
        </w:rPr>
        <w:t xml:space="preserve"> </w:t>
      </w:r>
      <w:r w:rsidR="00C1117A">
        <w:rPr>
          <w:rFonts w:hint="eastAsia"/>
          <w:sz w:val="24"/>
          <w:szCs w:val="24"/>
        </w:rPr>
        <w:t>在中国经济发展，政治稳定的</w:t>
      </w:r>
      <w:r w:rsidR="00C1117A">
        <w:rPr>
          <w:rFonts w:hint="eastAsia"/>
          <w:sz w:val="24"/>
          <w:szCs w:val="24"/>
        </w:rPr>
        <w:t>17</w:t>
      </w:r>
      <w:r w:rsidR="00C1117A">
        <w:rPr>
          <w:rFonts w:hint="eastAsia"/>
          <w:sz w:val="24"/>
          <w:szCs w:val="24"/>
        </w:rPr>
        <w:t>和</w:t>
      </w:r>
      <w:r w:rsidR="00C1117A">
        <w:rPr>
          <w:rFonts w:hint="eastAsia"/>
          <w:sz w:val="24"/>
          <w:szCs w:val="24"/>
        </w:rPr>
        <w:t>18</w:t>
      </w:r>
      <w:r w:rsidR="00C1117A">
        <w:rPr>
          <w:rFonts w:hint="eastAsia"/>
          <w:sz w:val="24"/>
          <w:szCs w:val="24"/>
        </w:rPr>
        <w:t>世纪，中国对欧洲文化有不可忽略的影响，比如欧洲艺术中的“洛可可”风格，请问：“洛可可”风格是什么意思？对欧洲的工艺美术有哪些影响？（参考资料：丁建宏《德国通史》第</w:t>
      </w:r>
      <w:r w:rsidR="00F1515C">
        <w:rPr>
          <w:rFonts w:hint="eastAsia"/>
          <w:sz w:val="24"/>
          <w:szCs w:val="24"/>
        </w:rPr>
        <w:t>17</w:t>
      </w:r>
      <w:r w:rsidR="00F1515C">
        <w:rPr>
          <w:rFonts w:hint="eastAsia"/>
          <w:sz w:val="24"/>
          <w:szCs w:val="24"/>
        </w:rPr>
        <w:t>章，</w:t>
      </w:r>
      <w:r w:rsidR="006042FC">
        <w:rPr>
          <w:rFonts w:hint="eastAsia"/>
          <w:sz w:val="24"/>
          <w:szCs w:val="24"/>
        </w:rPr>
        <w:t>）</w:t>
      </w:r>
      <w:r w:rsidR="006042FC">
        <w:rPr>
          <w:sz w:val="24"/>
          <w:szCs w:val="24"/>
        </w:rPr>
        <w:t>（</w:t>
      </w:r>
      <w:r w:rsidR="00F1515C">
        <w:rPr>
          <w:rFonts w:hint="eastAsia"/>
          <w:sz w:val="24"/>
          <w:szCs w:val="24"/>
        </w:rPr>
        <w:t>30</w:t>
      </w:r>
      <w:r w:rsidR="00F1515C">
        <w:rPr>
          <w:rFonts w:hint="eastAsia"/>
          <w:sz w:val="24"/>
          <w:szCs w:val="24"/>
        </w:rPr>
        <w:t>分</w:t>
      </w:r>
      <w:r w:rsidR="00C1117A">
        <w:rPr>
          <w:rFonts w:hint="eastAsia"/>
          <w:sz w:val="24"/>
          <w:szCs w:val="24"/>
        </w:rPr>
        <w:t>）</w:t>
      </w:r>
    </w:p>
    <w:p w:rsidR="00016864" w:rsidRPr="004F4685" w:rsidRDefault="004F4685" w:rsidP="004F4685">
      <w:pPr>
        <w:widowControl/>
        <w:spacing w:line="276" w:lineRule="auto"/>
        <w:jc w:val="left"/>
        <w:rPr>
          <w:rFonts w:ascii="宋体" w:eastAsia="宋体" w:hAnsi="宋体" w:cs="宋体"/>
          <w:b/>
          <w:kern w:val="0"/>
          <w:sz w:val="24"/>
          <w:szCs w:val="24"/>
        </w:rPr>
      </w:pPr>
      <w:r w:rsidRPr="004F4685">
        <w:rPr>
          <w:rFonts w:ascii="Cambria" w:eastAsia="宋体" w:hAnsi="Cambria" w:cs="宋体" w:hint="eastAsia"/>
          <w:b/>
          <w:kern w:val="0"/>
          <w:sz w:val="24"/>
          <w:szCs w:val="24"/>
        </w:rPr>
        <w:t>二</w:t>
      </w:r>
      <w:r w:rsidRPr="004F4685">
        <w:rPr>
          <w:rFonts w:ascii="Cambria" w:eastAsia="宋体" w:hAnsi="Cambria" w:cs="宋体"/>
          <w:b/>
          <w:kern w:val="0"/>
          <w:sz w:val="24"/>
          <w:szCs w:val="24"/>
        </w:rPr>
        <w:t>、</w:t>
      </w:r>
      <w:r>
        <w:rPr>
          <w:rFonts w:ascii="Cambria" w:eastAsia="宋体" w:hAnsi="Cambria" w:cs="宋体" w:hint="eastAsia"/>
          <w:b/>
          <w:kern w:val="0"/>
          <w:sz w:val="24"/>
          <w:szCs w:val="24"/>
        </w:rPr>
        <w:t>课程</w:t>
      </w:r>
      <w:r>
        <w:rPr>
          <w:rFonts w:ascii="Cambria" w:eastAsia="宋体" w:hAnsi="Cambria" w:cs="宋体"/>
          <w:b/>
          <w:kern w:val="0"/>
          <w:sz w:val="24"/>
          <w:szCs w:val="24"/>
        </w:rPr>
        <w:t>名称：</w:t>
      </w:r>
      <w:r w:rsidR="00016864" w:rsidRPr="004F4685">
        <w:rPr>
          <w:rFonts w:ascii="Cambria" w:eastAsia="宋体" w:hAnsi="Cambria" w:cs="宋体"/>
          <w:b/>
          <w:kern w:val="0"/>
          <w:sz w:val="24"/>
          <w:szCs w:val="24"/>
        </w:rPr>
        <w:t>逻辑与批判性思维</w:t>
      </w:r>
      <w:r w:rsidR="00016864" w:rsidRPr="004F4685">
        <w:rPr>
          <w:rFonts w:ascii="Cambria" w:eastAsia="宋体" w:hAnsi="Cambria" w:cs="宋体" w:hint="eastAsia"/>
          <w:b/>
          <w:kern w:val="0"/>
          <w:sz w:val="24"/>
          <w:szCs w:val="24"/>
        </w:rPr>
        <w:t>（</w:t>
      </w:r>
      <w:r w:rsidRPr="004F4685">
        <w:rPr>
          <w:rFonts w:ascii="Cambria" w:eastAsia="宋体" w:hAnsi="Cambria" w:cs="宋体" w:hint="eastAsia"/>
          <w:b/>
          <w:kern w:val="0"/>
          <w:sz w:val="24"/>
          <w:szCs w:val="24"/>
        </w:rPr>
        <w:t>任课教师</w:t>
      </w:r>
      <w:r w:rsidRPr="004F4685">
        <w:rPr>
          <w:rFonts w:ascii="Cambria" w:eastAsia="宋体" w:hAnsi="Cambria" w:cs="宋体"/>
          <w:b/>
          <w:kern w:val="0"/>
          <w:sz w:val="24"/>
          <w:szCs w:val="24"/>
        </w:rPr>
        <w:t>：</w:t>
      </w:r>
      <w:r w:rsidR="00016864" w:rsidRPr="004F4685">
        <w:rPr>
          <w:rFonts w:ascii="Cambria" w:eastAsia="宋体" w:hAnsi="Cambria" w:cs="宋体"/>
          <w:b/>
          <w:kern w:val="0"/>
          <w:sz w:val="24"/>
          <w:szCs w:val="24"/>
        </w:rPr>
        <w:t>张晓云）</w:t>
      </w:r>
    </w:p>
    <w:p w:rsidR="00016864" w:rsidRPr="00016864" w:rsidRDefault="00016864" w:rsidP="004F4685">
      <w:pPr>
        <w:widowControl/>
        <w:numPr>
          <w:ilvl w:val="0"/>
          <w:numId w:val="1"/>
        </w:numPr>
        <w:spacing w:line="276" w:lineRule="auto"/>
        <w:jc w:val="left"/>
        <w:rPr>
          <w:rFonts w:ascii="宋体" w:eastAsia="宋体" w:hAnsi="宋体" w:cs="宋体"/>
          <w:kern w:val="0"/>
          <w:sz w:val="24"/>
          <w:szCs w:val="24"/>
        </w:rPr>
      </w:pPr>
      <w:r w:rsidRPr="00016864">
        <w:rPr>
          <w:rFonts w:ascii="Cambria" w:eastAsia="宋体" w:hAnsi="Cambria" w:cs="宋体"/>
          <w:kern w:val="0"/>
          <w:sz w:val="24"/>
          <w:szCs w:val="24"/>
        </w:rPr>
        <w:t>对</w:t>
      </w:r>
      <w:r w:rsidRPr="00016864">
        <w:rPr>
          <w:rFonts w:ascii="Cambria" w:eastAsia="宋体" w:hAnsi="Cambria" w:cs="宋体"/>
          <w:kern w:val="0"/>
          <w:sz w:val="24"/>
          <w:szCs w:val="24"/>
        </w:rPr>
        <w:t>“</w:t>
      </w:r>
      <w:r w:rsidRPr="00016864">
        <w:rPr>
          <w:rFonts w:ascii="Cambria" w:eastAsia="宋体" w:hAnsi="Cambria" w:cs="宋体"/>
          <w:kern w:val="0"/>
          <w:sz w:val="24"/>
          <w:szCs w:val="24"/>
        </w:rPr>
        <w:t>逻辑</w:t>
      </w:r>
      <w:r w:rsidRPr="00016864">
        <w:rPr>
          <w:rFonts w:ascii="Cambria" w:eastAsia="宋体" w:hAnsi="Cambria" w:cs="宋体"/>
          <w:kern w:val="0"/>
          <w:sz w:val="24"/>
          <w:szCs w:val="24"/>
        </w:rPr>
        <w:t>”</w:t>
      </w:r>
      <w:r w:rsidRPr="00016864">
        <w:rPr>
          <w:rFonts w:ascii="Cambria" w:eastAsia="宋体" w:hAnsi="Cambria" w:cs="宋体"/>
          <w:kern w:val="0"/>
          <w:sz w:val="24"/>
          <w:szCs w:val="24"/>
        </w:rPr>
        <w:t>、</w:t>
      </w:r>
      <w:r w:rsidRPr="00016864">
        <w:rPr>
          <w:rFonts w:ascii="Cambria" w:eastAsia="宋体" w:hAnsi="Cambria" w:cs="宋体"/>
          <w:kern w:val="0"/>
          <w:sz w:val="24"/>
          <w:szCs w:val="24"/>
        </w:rPr>
        <w:t>“</w:t>
      </w:r>
      <w:r w:rsidRPr="00016864">
        <w:rPr>
          <w:rFonts w:ascii="Cambria" w:eastAsia="宋体" w:hAnsi="Cambria" w:cs="宋体"/>
          <w:kern w:val="0"/>
          <w:sz w:val="24"/>
          <w:szCs w:val="24"/>
        </w:rPr>
        <w:t>批判性思维</w:t>
      </w:r>
      <w:r w:rsidRPr="00016864">
        <w:rPr>
          <w:rFonts w:ascii="Cambria" w:eastAsia="宋体" w:hAnsi="Cambria" w:cs="宋体"/>
          <w:kern w:val="0"/>
          <w:sz w:val="24"/>
          <w:szCs w:val="24"/>
        </w:rPr>
        <w:t>”</w:t>
      </w:r>
      <w:r w:rsidRPr="00016864">
        <w:rPr>
          <w:rFonts w:ascii="Cambria" w:eastAsia="宋体" w:hAnsi="Cambria" w:cs="宋体"/>
          <w:kern w:val="0"/>
          <w:sz w:val="24"/>
          <w:szCs w:val="24"/>
        </w:rPr>
        <w:t>及两者之间的关系进行阐述。（</w:t>
      </w:r>
      <w:r w:rsidRPr="00016864">
        <w:rPr>
          <w:rFonts w:ascii="Cambria" w:eastAsia="宋体" w:hAnsi="Cambria" w:cs="宋体"/>
          <w:kern w:val="0"/>
          <w:sz w:val="24"/>
          <w:szCs w:val="24"/>
        </w:rPr>
        <w:t>50</w:t>
      </w:r>
      <w:r w:rsidRPr="00016864">
        <w:rPr>
          <w:rFonts w:ascii="Cambria" w:eastAsia="宋体" w:hAnsi="Cambria" w:cs="宋体"/>
          <w:kern w:val="0"/>
          <w:sz w:val="24"/>
          <w:szCs w:val="24"/>
        </w:rPr>
        <w:t>分）</w:t>
      </w:r>
    </w:p>
    <w:p w:rsidR="00016864" w:rsidRPr="00016864" w:rsidRDefault="00016864" w:rsidP="004F4685">
      <w:pPr>
        <w:widowControl/>
        <w:numPr>
          <w:ilvl w:val="0"/>
          <w:numId w:val="1"/>
        </w:numPr>
        <w:spacing w:line="276" w:lineRule="auto"/>
        <w:jc w:val="left"/>
        <w:rPr>
          <w:rFonts w:ascii="宋体" w:eastAsia="宋体" w:hAnsi="宋体" w:cs="宋体"/>
          <w:kern w:val="0"/>
          <w:sz w:val="24"/>
          <w:szCs w:val="24"/>
        </w:rPr>
      </w:pPr>
      <w:r w:rsidRPr="00016864">
        <w:rPr>
          <w:rFonts w:ascii="Cambria" w:eastAsia="宋体" w:hAnsi="Cambria" w:cs="宋体"/>
          <w:kern w:val="0"/>
          <w:sz w:val="24"/>
          <w:szCs w:val="24"/>
        </w:rPr>
        <w:t>检验三段论有效性的方式有三种，试自举例，并分别用三种方式加以检验。（</w:t>
      </w:r>
      <w:r w:rsidRPr="00016864">
        <w:rPr>
          <w:rFonts w:ascii="Cambria" w:eastAsia="宋体" w:hAnsi="Cambria" w:cs="宋体"/>
          <w:kern w:val="0"/>
          <w:sz w:val="24"/>
          <w:szCs w:val="24"/>
        </w:rPr>
        <w:t>50</w:t>
      </w:r>
      <w:r w:rsidRPr="00016864">
        <w:rPr>
          <w:rFonts w:ascii="Cambria" w:eastAsia="宋体" w:hAnsi="Cambria" w:cs="宋体"/>
          <w:kern w:val="0"/>
          <w:sz w:val="24"/>
          <w:szCs w:val="24"/>
        </w:rPr>
        <w:t>分）</w:t>
      </w:r>
    </w:p>
    <w:p w:rsidR="00016864" w:rsidRPr="004F4685" w:rsidRDefault="004F4685" w:rsidP="004F4685">
      <w:pPr>
        <w:spacing w:line="276" w:lineRule="auto"/>
        <w:rPr>
          <w:b/>
          <w:sz w:val="24"/>
          <w:szCs w:val="24"/>
        </w:rPr>
      </w:pPr>
      <w:r w:rsidRPr="004F4685">
        <w:rPr>
          <w:rFonts w:hint="eastAsia"/>
          <w:b/>
          <w:sz w:val="24"/>
          <w:szCs w:val="24"/>
        </w:rPr>
        <w:t>三</w:t>
      </w:r>
      <w:r w:rsidRPr="004F4685">
        <w:rPr>
          <w:b/>
          <w:sz w:val="24"/>
          <w:szCs w:val="24"/>
        </w:rPr>
        <w:t>、课程</w:t>
      </w:r>
      <w:r w:rsidRPr="004F4685">
        <w:rPr>
          <w:rFonts w:hint="eastAsia"/>
          <w:b/>
          <w:sz w:val="24"/>
          <w:szCs w:val="24"/>
        </w:rPr>
        <w:t>名称</w:t>
      </w:r>
      <w:r w:rsidRPr="004F4685">
        <w:rPr>
          <w:b/>
          <w:sz w:val="24"/>
          <w:szCs w:val="24"/>
        </w:rPr>
        <w:t>：逻辑与</w:t>
      </w:r>
      <w:r w:rsidRPr="004F4685">
        <w:rPr>
          <w:rFonts w:hint="eastAsia"/>
          <w:b/>
          <w:sz w:val="24"/>
          <w:szCs w:val="24"/>
        </w:rPr>
        <w:t>批判</w:t>
      </w:r>
      <w:r w:rsidRPr="004F4685">
        <w:rPr>
          <w:b/>
          <w:sz w:val="24"/>
          <w:szCs w:val="24"/>
        </w:rPr>
        <w:t>性思维（任课老师：</w:t>
      </w:r>
      <w:r w:rsidR="00016864" w:rsidRPr="004F4685">
        <w:rPr>
          <w:rFonts w:hint="eastAsia"/>
          <w:b/>
          <w:sz w:val="24"/>
          <w:szCs w:val="24"/>
        </w:rPr>
        <w:t>龙</w:t>
      </w:r>
      <w:r w:rsidR="00016864" w:rsidRPr="004F4685">
        <w:rPr>
          <w:b/>
          <w:sz w:val="24"/>
          <w:szCs w:val="24"/>
        </w:rPr>
        <w:t>小平</w:t>
      </w:r>
      <w:r w:rsidRPr="004F4685">
        <w:rPr>
          <w:rFonts w:hint="eastAsia"/>
          <w:b/>
          <w:sz w:val="24"/>
          <w:szCs w:val="24"/>
        </w:rPr>
        <w:t>、冉</w:t>
      </w:r>
      <w:r w:rsidRPr="004F4685">
        <w:rPr>
          <w:b/>
          <w:sz w:val="24"/>
          <w:szCs w:val="24"/>
        </w:rPr>
        <w:t>奎）</w:t>
      </w:r>
    </w:p>
    <w:p w:rsidR="00016864" w:rsidRPr="00016864" w:rsidRDefault="004F4685" w:rsidP="004F4685">
      <w:pPr>
        <w:spacing w:line="276" w:lineRule="auto"/>
        <w:ind w:firstLine="405"/>
        <w:rPr>
          <w:sz w:val="24"/>
          <w:szCs w:val="24"/>
        </w:rPr>
      </w:pPr>
      <w:r>
        <w:rPr>
          <w:sz w:val="24"/>
          <w:szCs w:val="24"/>
        </w:rPr>
        <w:t>1.</w:t>
      </w:r>
      <w:r w:rsidR="006042FC">
        <w:rPr>
          <w:sz w:val="24"/>
          <w:szCs w:val="24"/>
        </w:rPr>
        <w:t xml:space="preserve"> </w:t>
      </w:r>
      <w:r w:rsidR="00016864" w:rsidRPr="00016864">
        <w:rPr>
          <w:rFonts w:hint="eastAsia"/>
          <w:sz w:val="24"/>
          <w:szCs w:val="24"/>
        </w:rPr>
        <w:t>以“有些</w:t>
      </w:r>
      <w:r w:rsidR="00016864" w:rsidRPr="00016864">
        <w:rPr>
          <w:rFonts w:hint="eastAsia"/>
          <w:sz w:val="24"/>
          <w:szCs w:val="24"/>
        </w:rPr>
        <w:t>A</w:t>
      </w:r>
      <w:r w:rsidR="00016864" w:rsidRPr="00016864">
        <w:rPr>
          <w:rFonts w:hint="eastAsia"/>
          <w:sz w:val="24"/>
          <w:szCs w:val="24"/>
        </w:rPr>
        <w:t>是</w:t>
      </w:r>
      <w:r w:rsidR="00016864" w:rsidRPr="00016864">
        <w:rPr>
          <w:rFonts w:hint="eastAsia"/>
          <w:sz w:val="24"/>
          <w:szCs w:val="24"/>
        </w:rPr>
        <w:t>B</w:t>
      </w:r>
      <w:r w:rsidR="00016864" w:rsidRPr="00016864">
        <w:rPr>
          <w:rFonts w:hint="eastAsia"/>
          <w:sz w:val="24"/>
          <w:szCs w:val="24"/>
        </w:rPr>
        <w:t>，所有的</w:t>
      </w:r>
      <w:r w:rsidR="00016864" w:rsidRPr="00016864">
        <w:rPr>
          <w:rFonts w:hint="eastAsia"/>
          <w:sz w:val="24"/>
          <w:szCs w:val="24"/>
        </w:rPr>
        <w:t>B</w:t>
      </w:r>
      <w:r w:rsidR="00016864" w:rsidRPr="00016864">
        <w:rPr>
          <w:rFonts w:hint="eastAsia"/>
          <w:sz w:val="24"/>
          <w:szCs w:val="24"/>
        </w:rPr>
        <w:t>是</w:t>
      </w:r>
      <w:r w:rsidR="00016864" w:rsidRPr="00016864">
        <w:rPr>
          <w:rFonts w:hint="eastAsia"/>
          <w:sz w:val="24"/>
          <w:szCs w:val="24"/>
        </w:rPr>
        <w:t>C</w:t>
      </w:r>
      <w:r w:rsidR="00016864" w:rsidRPr="00016864">
        <w:rPr>
          <w:rFonts w:hint="eastAsia"/>
          <w:sz w:val="24"/>
          <w:szCs w:val="24"/>
        </w:rPr>
        <w:t>”为前提进行三段论推理，它的结论是什么？为什么？</w:t>
      </w:r>
    </w:p>
    <w:p w:rsidR="00016864" w:rsidRPr="00016864" w:rsidRDefault="004F4685" w:rsidP="004F4685">
      <w:pPr>
        <w:spacing w:line="276" w:lineRule="auto"/>
        <w:ind w:firstLine="405"/>
        <w:rPr>
          <w:sz w:val="24"/>
          <w:szCs w:val="24"/>
        </w:rPr>
      </w:pPr>
      <w:r>
        <w:rPr>
          <w:sz w:val="24"/>
          <w:szCs w:val="24"/>
        </w:rPr>
        <w:t>2.</w:t>
      </w:r>
      <w:r w:rsidR="006042FC">
        <w:rPr>
          <w:sz w:val="24"/>
          <w:szCs w:val="24"/>
        </w:rPr>
        <w:t xml:space="preserve"> </w:t>
      </w:r>
      <w:r w:rsidR="00016864" w:rsidRPr="00016864">
        <w:rPr>
          <w:rFonts w:hint="eastAsia"/>
          <w:sz w:val="24"/>
          <w:szCs w:val="24"/>
        </w:rPr>
        <w:t>以“学习环境和自身努力哪个更重要”为题进行正反写作。正题和反题的论证均不得少于</w:t>
      </w:r>
      <w:r w:rsidR="00016864" w:rsidRPr="00016864">
        <w:rPr>
          <w:rFonts w:hint="eastAsia"/>
          <w:sz w:val="24"/>
          <w:szCs w:val="24"/>
        </w:rPr>
        <w:t>500</w:t>
      </w:r>
      <w:r w:rsidR="00016864" w:rsidRPr="00016864">
        <w:rPr>
          <w:rFonts w:hint="eastAsia"/>
          <w:sz w:val="24"/>
          <w:szCs w:val="24"/>
        </w:rPr>
        <w:t>字。主要把握好论题、论据、论证方式及其相互关系。</w:t>
      </w:r>
    </w:p>
    <w:p w:rsidR="00016864" w:rsidRDefault="004F4685" w:rsidP="004F4685">
      <w:pPr>
        <w:spacing w:line="276" w:lineRule="auto"/>
        <w:ind w:firstLine="405"/>
        <w:rPr>
          <w:sz w:val="24"/>
          <w:szCs w:val="24"/>
        </w:rPr>
      </w:pPr>
      <w:r>
        <w:rPr>
          <w:sz w:val="24"/>
          <w:szCs w:val="24"/>
        </w:rPr>
        <w:t>3.</w:t>
      </w:r>
      <w:r w:rsidR="006042FC">
        <w:rPr>
          <w:sz w:val="24"/>
          <w:szCs w:val="24"/>
        </w:rPr>
        <w:t xml:space="preserve"> </w:t>
      </w:r>
      <w:r w:rsidR="00016864" w:rsidRPr="00016864">
        <w:rPr>
          <w:rFonts w:hint="eastAsia"/>
          <w:sz w:val="24"/>
          <w:szCs w:val="24"/>
        </w:rPr>
        <w:t>结合讲课的内容，谈谈你在哪些方面有收获？为什么？</w:t>
      </w:r>
    </w:p>
    <w:p w:rsidR="0062412D" w:rsidRPr="004F4685" w:rsidRDefault="004F4685" w:rsidP="004F4685">
      <w:pPr>
        <w:spacing w:line="276" w:lineRule="auto"/>
        <w:rPr>
          <w:b/>
          <w:sz w:val="24"/>
          <w:szCs w:val="24"/>
        </w:rPr>
      </w:pPr>
      <w:r w:rsidRPr="004F4685">
        <w:rPr>
          <w:rFonts w:hint="eastAsia"/>
          <w:b/>
          <w:sz w:val="24"/>
          <w:szCs w:val="24"/>
        </w:rPr>
        <w:t>四</w:t>
      </w:r>
      <w:r w:rsidRPr="004F4685">
        <w:rPr>
          <w:b/>
          <w:sz w:val="24"/>
          <w:szCs w:val="24"/>
        </w:rPr>
        <w:t>、</w:t>
      </w:r>
      <w:r w:rsidRPr="004F4685">
        <w:rPr>
          <w:rFonts w:hint="eastAsia"/>
          <w:b/>
          <w:sz w:val="24"/>
          <w:szCs w:val="24"/>
        </w:rPr>
        <w:t>课程</w:t>
      </w:r>
      <w:r w:rsidRPr="004F4685">
        <w:rPr>
          <w:b/>
          <w:sz w:val="24"/>
          <w:szCs w:val="24"/>
        </w:rPr>
        <w:t>名称：</w:t>
      </w:r>
      <w:r w:rsidR="0062412D" w:rsidRPr="004F4685">
        <w:rPr>
          <w:b/>
          <w:sz w:val="24"/>
          <w:szCs w:val="24"/>
        </w:rPr>
        <w:t>哲学导论</w:t>
      </w:r>
      <w:r w:rsidRPr="004F4685">
        <w:rPr>
          <w:rFonts w:hint="eastAsia"/>
          <w:b/>
          <w:sz w:val="24"/>
          <w:szCs w:val="24"/>
        </w:rPr>
        <w:t>（任课教师</w:t>
      </w:r>
      <w:r w:rsidRPr="004F4685">
        <w:rPr>
          <w:b/>
          <w:sz w:val="24"/>
          <w:szCs w:val="24"/>
        </w:rPr>
        <w:t>：龙</w:t>
      </w:r>
      <w:r w:rsidRPr="004F4685">
        <w:rPr>
          <w:rFonts w:hint="eastAsia"/>
          <w:b/>
          <w:sz w:val="24"/>
          <w:szCs w:val="24"/>
        </w:rPr>
        <w:t>小</w:t>
      </w:r>
      <w:r w:rsidRPr="004F4685">
        <w:rPr>
          <w:b/>
          <w:sz w:val="24"/>
          <w:szCs w:val="24"/>
        </w:rPr>
        <w:t>平）</w:t>
      </w:r>
    </w:p>
    <w:p w:rsidR="0062412D" w:rsidRDefault="0062412D" w:rsidP="004F4685">
      <w:pPr>
        <w:pStyle w:val="a7"/>
        <w:numPr>
          <w:ilvl w:val="0"/>
          <w:numId w:val="2"/>
        </w:numPr>
        <w:spacing w:line="276" w:lineRule="auto"/>
        <w:ind w:firstLineChars="0"/>
        <w:rPr>
          <w:sz w:val="24"/>
          <w:szCs w:val="24"/>
        </w:rPr>
      </w:pPr>
      <w:r w:rsidRPr="0062412D">
        <w:rPr>
          <w:rFonts w:hint="eastAsia"/>
          <w:sz w:val="24"/>
          <w:szCs w:val="24"/>
        </w:rPr>
        <w:t>谈</w:t>
      </w:r>
      <w:r w:rsidRPr="0062412D">
        <w:rPr>
          <w:sz w:val="24"/>
          <w:szCs w:val="24"/>
        </w:rPr>
        <w:t>谈对西方哲学</w:t>
      </w:r>
      <w:r w:rsidRPr="0062412D">
        <w:rPr>
          <w:rFonts w:hint="eastAsia"/>
          <w:sz w:val="24"/>
          <w:szCs w:val="24"/>
        </w:rPr>
        <w:t xml:space="preserve"> </w:t>
      </w:r>
      <w:r w:rsidRPr="0062412D">
        <w:rPr>
          <w:rFonts w:hint="eastAsia"/>
          <w:sz w:val="24"/>
          <w:szCs w:val="24"/>
        </w:rPr>
        <w:t>“</w:t>
      </w:r>
      <w:r w:rsidRPr="0062412D">
        <w:rPr>
          <w:sz w:val="24"/>
          <w:szCs w:val="24"/>
        </w:rPr>
        <w:t>本体论</w:t>
      </w:r>
      <w:r w:rsidRPr="0062412D">
        <w:rPr>
          <w:sz w:val="24"/>
          <w:szCs w:val="24"/>
        </w:rPr>
        <w:t>”</w:t>
      </w:r>
      <w:r w:rsidRPr="0062412D">
        <w:rPr>
          <w:sz w:val="24"/>
          <w:szCs w:val="24"/>
        </w:rPr>
        <w:t>的认识。</w:t>
      </w:r>
      <w:r>
        <w:rPr>
          <w:rFonts w:hint="eastAsia"/>
          <w:sz w:val="24"/>
          <w:szCs w:val="24"/>
        </w:rPr>
        <w:t>（</w:t>
      </w:r>
      <w:r>
        <w:rPr>
          <w:sz w:val="24"/>
          <w:szCs w:val="24"/>
        </w:rPr>
        <w:t>不少于</w:t>
      </w:r>
      <w:r>
        <w:rPr>
          <w:rFonts w:hint="eastAsia"/>
          <w:sz w:val="24"/>
          <w:szCs w:val="24"/>
        </w:rPr>
        <w:t>1000</w:t>
      </w:r>
      <w:r>
        <w:rPr>
          <w:rFonts w:hint="eastAsia"/>
          <w:sz w:val="24"/>
          <w:szCs w:val="24"/>
        </w:rPr>
        <w:t>字</w:t>
      </w:r>
      <w:r>
        <w:rPr>
          <w:sz w:val="24"/>
          <w:szCs w:val="24"/>
        </w:rPr>
        <w:t>）</w:t>
      </w:r>
    </w:p>
    <w:p w:rsidR="0062412D" w:rsidRDefault="0062412D" w:rsidP="004F4685">
      <w:pPr>
        <w:pStyle w:val="a7"/>
        <w:numPr>
          <w:ilvl w:val="0"/>
          <w:numId w:val="2"/>
        </w:numPr>
        <w:spacing w:line="276" w:lineRule="auto"/>
        <w:ind w:firstLineChars="0"/>
        <w:rPr>
          <w:sz w:val="24"/>
          <w:szCs w:val="24"/>
        </w:rPr>
      </w:pPr>
      <w:r>
        <w:rPr>
          <w:rFonts w:hint="eastAsia"/>
          <w:sz w:val="24"/>
          <w:szCs w:val="24"/>
        </w:rPr>
        <w:t>与</w:t>
      </w:r>
      <w:r>
        <w:rPr>
          <w:sz w:val="24"/>
          <w:szCs w:val="24"/>
        </w:rPr>
        <w:t>西方哲学相比</w:t>
      </w:r>
      <w:r>
        <w:rPr>
          <w:rFonts w:hint="eastAsia"/>
          <w:sz w:val="24"/>
          <w:szCs w:val="24"/>
        </w:rPr>
        <w:t>，</w:t>
      </w:r>
      <w:r>
        <w:rPr>
          <w:sz w:val="24"/>
          <w:szCs w:val="24"/>
        </w:rPr>
        <w:t>中国哲学有哪些特点？（</w:t>
      </w:r>
      <w:r>
        <w:rPr>
          <w:rFonts w:hint="eastAsia"/>
          <w:sz w:val="24"/>
          <w:szCs w:val="24"/>
        </w:rPr>
        <w:t>不</w:t>
      </w:r>
      <w:r>
        <w:rPr>
          <w:sz w:val="24"/>
          <w:szCs w:val="24"/>
        </w:rPr>
        <w:t>少于</w:t>
      </w:r>
      <w:r>
        <w:rPr>
          <w:rFonts w:hint="eastAsia"/>
          <w:sz w:val="24"/>
          <w:szCs w:val="24"/>
        </w:rPr>
        <w:t>1000</w:t>
      </w:r>
      <w:r>
        <w:rPr>
          <w:rFonts w:hint="eastAsia"/>
          <w:sz w:val="24"/>
          <w:szCs w:val="24"/>
        </w:rPr>
        <w:t>字</w:t>
      </w:r>
      <w:r>
        <w:rPr>
          <w:sz w:val="24"/>
          <w:szCs w:val="24"/>
        </w:rPr>
        <w:t>）</w:t>
      </w:r>
    </w:p>
    <w:p w:rsidR="007F5B18" w:rsidRPr="004F4685" w:rsidRDefault="004F4685" w:rsidP="004F4685">
      <w:pPr>
        <w:spacing w:line="276" w:lineRule="auto"/>
        <w:rPr>
          <w:b/>
          <w:sz w:val="24"/>
          <w:szCs w:val="24"/>
        </w:rPr>
      </w:pPr>
      <w:r w:rsidRPr="004F4685">
        <w:rPr>
          <w:rFonts w:hint="eastAsia"/>
          <w:b/>
          <w:sz w:val="24"/>
          <w:szCs w:val="24"/>
        </w:rPr>
        <w:t>五</w:t>
      </w:r>
      <w:r w:rsidRPr="004F4685">
        <w:rPr>
          <w:b/>
          <w:sz w:val="24"/>
          <w:szCs w:val="24"/>
        </w:rPr>
        <w:t>、课程名称：</w:t>
      </w:r>
      <w:r w:rsidR="007F5B18" w:rsidRPr="004F4685">
        <w:rPr>
          <w:b/>
          <w:sz w:val="24"/>
          <w:szCs w:val="24"/>
        </w:rPr>
        <w:t>哲学导论</w:t>
      </w:r>
      <w:r w:rsidRPr="004F4685">
        <w:rPr>
          <w:rFonts w:hint="eastAsia"/>
          <w:b/>
          <w:sz w:val="24"/>
          <w:szCs w:val="24"/>
        </w:rPr>
        <w:t>（</w:t>
      </w:r>
      <w:r w:rsidRPr="004F4685">
        <w:rPr>
          <w:b/>
          <w:sz w:val="24"/>
          <w:szCs w:val="24"/>
        </w:rPr>
        <w:t>任课教师：吴晓云）</w:t>
      </w:r>
    </w:p>
    <w:p w:rsidR="007F5B18" w:rsidRPr="006042FC" w:rsidRDefault="007F5B18" w:rsidP="006042FC">
      <w:pPr>
        <w:spacing w:line="276" w:lineRule="auto"/>
        <w:ind w:firstLineChars="200" w:firstLine="480"/>
        <w:rPr>
          <w:sz w:val="24"/>
          <w:szCs w:val="24"/>
        </w:rPr>
      </w:pPr>
      <w:r w:rsidRPr="006042FC">
        <w:rPr>
          <w:rFonts w:hint="eastAsia"/>
          <w:sz w:val="24"/>
          <w:szCs w:val="24"/>
        </w:rPr>
        <w:t>哲学导论学习的意义。</w:t>
      </w:r>
      <w:r w:rsidRPr="006042FC">
        <w:rPr>
          <w:sz w:val="24"/>
          <w:szCs w:val="24"/>
        </w:rPr>
        <w:t>（不少于</w:t>
      </w:r>
      <w:r w:rsidRPr="006042FC">
        <w:rPr>
          <w:rFonts w:hint="eastAsia"/>
          <w:sz w:val="24"/>
          <w:szCs w:val="24"/>
        </w:rPr>
        <w:t>2000</w:t>
      </w:r>
      <w:r w:rsidRPr="006042FC">
        <w:rPr>
          <w:rFonts w:hint="eastAsia"/>
          <w:sz w:val="24"/>
          <w:szCs w:val="24"/>
        </w:rPr>
        <w:t>字</w:t>
      </w:r>
      <w:r w:rsidRPr="006042FC">
        <w:rPr>
          <w:sz w:val="24"/>
          <w:szCs w:val="24"/>
        </w:rPr>
        <w:t>）</w:t>
      </w:r>
    </w:p>
    <w:p w:rsidR="0062412D" w:rsidRPr="004F4685" w:rsidRDefault="004F4685" w:rsidP="004F4685">
      <w:pPr>
        <w:spacing w:line="276" w:lineRule="auto"/>
        <w:rPr>
          <w:b/>
          <w:sz w:val="24"/>
          <w:szCs w:val="24"/>
        </w:rPr>
      </w:pPr>
      <w:r w:rsidRPr="004F4685">
        <w:rPr>
          <w:rFonts w:hint="eastAsia"/>
          <w:b/>
          <w:sz w:val="24"/>
          <w:szCs w:val="24"/>
        </w:rPr>
        <w:t>六</w:t>
      </w:r>
      <w:r w:rsidRPr="004F4685">
        <w:rPr>
          <w:b/>
          <w:sz w:val="24"/>
          <w:szCs w:val="24"/>
        </w:rPr>
        <w:t>、课程名称：</w:t>
      </w:r>
      <w:r w:rsidR="00723305" w:rsidRPr="004F4685">
        <w:rPr>
          <w:b/>
          <w:sz w:val="24"/>
          <w:szCs w:val="24"/>
        </w:rPr>
        <w:t>哲学通论</w:t>
      </w:r>
      <w:r w:rsidRPr="004F4685">
        <w:rPr>
          <w:rFonts w:hint="eastAsia"/>
          <w:b/>
          <w:sz w:val="24"/>
          <w:szCs w:val="24"/>
        </w:rPr>
        <w:t>（</w:t>
      </w:r>
      <w:r w:rsidRPr="004F4685">
        <w:rPr>
          <w:b/>
          <w:sz w:val="24"/>
          <w:szCs w:val="24"/>
        </w:rPr>
        <w:t>任课教师：</w:t>
      </w:r>
      <w:r w:rsidRPr="004F4685">
        <w:rPr>
          <w:rFonts w:hint="eastAsia"/>
          <w:b/>
          <w:sz w:val="24"/>
          <w:szCs w:val="24"/>
        </w:rPr>
        <w:t>郭芙</w:t>
      </w:r>
      <w:r w:rsidRPr="004F4685">
        <w:rPr>
          <w:b/>
          <w:sz w:val="24"/>
          <w:szCs w:val="24"/>
        </w:rPr>
        <w:t>蕊</w:t>
      </w:r>
      <w:r w:rsidR="006042FC">
        <w:rPr>
          <w:rFonts w:hint="eastAsia"/>
          <w:b/>
          <w:sz w:val="24"/>
          <w:szCs w:val="24"/>
        </w:rPr>
        <w:t>、</w:t>
      </w:r>
      <w:r w:rsidR="006042FC">
        <w:rPr>
          <w:b/>
          <w:sz w:val="24"/>
          <w:szCs w:val="24"/>
        </w:rPr>
        <w:t>侯伦广</w:t>
      </w:r>
      <w:r w:rsidRPr="004F4685">
        <w:rPr>
          <w:rFonts w:hint="eastAsia"/>
          <w:b/>
          <w:sz w:val="24"/>
          <w:szCs w:val="24"/>
        </w:rPr>
        <w:t>）</w:t>
      </w:r>
    </w:p>
    <w:p w:rsidR="00723305" w:rsidRDefault="00723305" w:rsidP="006042FC">
      <w:pPr>
        <w:spacing w:line="276" w:lineRule="auto"/>
        <w:ind w:firstLineChars="200" w:firstLine="480"/>
        <w:rPr>
          <w:sz w:val="24"/>
          <w:szCs w:val="24"/>
        </w:rPr>
      </w:pPr>
      <w:r w:rsidRPr="00723305">
        <w:rPr>
          <w:rFonts w:hint="eastAsia"/>
          <w:sz w:val="24"/>
          <w:szCs w:val="24"/>
        </w:rPr>
        <w:t>请论述哲学史上有关生活态度的研究，并进行反思。</w:t>
      </w:r>
      <w:bookmarkStart w:id="0" w:name="_GoBack"/>
      <w:bookmarkEnd w:id="0"/>
    </w:p>
    <w:p w:rsidR="004F4685" w:rsidRDefault="004F4685" w:rsidP="004F4685">
      <w:pPr>
        <w:spacing w:line="276" w:lineRule="auto"/>
        <w:rPr>
          <w:b/>
          <w:sz w:val="24"/>
          <w:szCs w:val="24"/>
        </w:rPr>
      </w:pPr>
      <w:r w:rsidRPr="004F4685">
        <w:rPr>
          <w:rFonts w:hint="eastAsia"/>
          <w:b/>
          <w:sz w:val="24"/>
          <w:szCs w:val="24"/>
        </w:rPr>
        <w:t>七</w:t>
      </w:r>
      <w:r w:rsidRPr="004F4685">
        <w:rPr>
          <w:b/>
          <w:sz w:val="24"/>
          <w:szCs w:val="24"/>
        </w:rPr>
        <w:t>、课程名称：科学技术史（任课教师：罗甜田</w:t>
      </w:r>
      <w:r w:rsidRPr="004F4685">
        <w:rPr>
          <w:rFonts w:hint="eastAsia"/>
          <w:b/>
          <w:sz w:val="24"/>
          <w:szCs w:val="24"/>
        </w:rPr>
        <w:t>）</w:t>
      </w:r>
    </w:p>
    <w:p w:rsidR="008150A3" w:rsidRDefault="008150A3" w:rsidP="008150A3">
      <w:pPr>
        <w:numPr>
          <w:ilvl w:val="0"/>
          <w:numId w:val="3"/>
        </w:numPr>
        <w:ind w:leftChars="200" w:left="420"/>
      </w:pPr>
      <w:r>
        <w:rPr>
          <w:rFonts w:hint="eastAsia"/>
        </w:rPr>
        <w:t>请依据本学期课堂讲述内容，详细论述古希腊、中世纪、近代科学革命时期、二十世纪四个阶段人类的宇宙观的主要内容，并分析近代科学革命和二十世纪相对论等科学进步给人类宇宙观带来的革新影响。（不少于</w:t>
      </w:r>
      <w:r>
        <w:t>800</w:t>
      </w:r>
      <w:r>
        <w:rPr>
          <w:rFonts w:hint="eastAsia"/>
        </w:rPr>
        <w:t>字）</w:t>
      </w:r>
    </w:p>
    <w:p w:rsidR="008150A3" w:rsidRDefault="008150A3" w:rsidP="008150A3">
      <w:pPr>
        <w:ind w:leftChars="200" w:left="420"/>
      </w:pPr>
    </w:p>
    <w:p w:rsidR="008150A3" w:rsidRDefault="008150A3" w:rsidP="008150A3">
      <w:pPr>
        <w:numPr>
          <w:ilvl w:val="0"/>
          <w:numId w:val="3"/>
        </w:numPr>
        <w:ind w:leftChars="200" w:left="420"/>
      </w:pPr>
      <w:r>
        <w:rPr>
          <w:rFonts w:hint="eastAsia"/>
        </w:rPr>
        <w:t>第一次工业革命深刻地影响了人类的科学史。从广义上来说，工业革命意味着生产技术、社会管理技术等一系列技术的变革。请详述第一次工业革命在以上技术领域取得的主要成果，并进一步分析这些技术变革给人类观念领域带来的综合影响。（不少于</w:t>
      </w:r>
      <w:r>
        <w:t>800</w:t>
      </w:r>
      <w:r>
        <w:rPr>
          <w:rFonts w:hint="eastAsia"/>
        </w:rPr>
        <w:t>字）</w:t>
      </w:r>
    </w:p>
    <w:p w:rsidR="008150A3" w:rsidRPr="004F4685" w:rsidRDefault="008150A3" w:rsidP="008150A3">
      <w:pPr>
        <w:spacing w:line="276" w:lineRule="auto"/>
        <w:ind w:leftChars="200" w:left="420"/>
        <w:rPr>
          <w:rFonts w:hint="eastAsia"/>
          <w:b/>
          <w:sz w:val="24"/>
          <w:szCs w:val="24"/>
        </w:rPr>
      </w:pPr>
    </w:p>
    <w:sectPr w:rsidR="008150A3" w:rsidRPr="004F4685" w:rsidSect="00D72F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17F" w:rsidRDefault="00E7117F" w:rsidP="00F34A6D">
      <w:r>
        <w:separator/>
      </w:r>
    </w:p>
  </w:endnote>
  <w:endnote w:type="continuationSeparator" w:id="0">
    <w:p w:rsidR="00E7117F" w:rsidRDefault="00E7117F" w:rsidP="00F3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17F" w:rsidRDefault="00E7117F" w:rsidP="00F34A6D">
      <w:r>
        <w:separator/>
      </w:r>
    </w:p>
  </w:footnote>
  <w:footnote w:type="continuationSeparator" w:id="0">
    <w:p w:rsidR="00E7117F" w:rsidRDefault="00E7117F" w:rsidP="00F34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82199E"/>
    <w:multiLevelType w:val="singleLevel"/>
    <w:tmpl w:val="9B82199E"/>
    <w:lvl w:ilvl="0">
      <w:start w:val="1"/>
      <w:numFmt w:val="decimal"/>
      <w:suff w:val="nothing"/>
      <w:lvlText w:val="%1、"/>
      <w:lvlJc w:val="left"/>
      <w:pPr>
        <w:ind w:left="0" w:firstLine="0"/>
      </w:pPr>
    </w:lvl>
  </w:abstractNum>
  <w:abstractNum w:abstractNumId="1" w15:restartNumberingAfterBreak="0">
    <w:nsid w:val="2F5C106D"/>
    <w:multiLevelType w:val="hybridMultilevel"/>
    <w:tmpl w:val="E21AA5BA"/>
    <w:lvl w:ilvl="0" w:tplc="C218A81C">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 w15:restartNumberingAfterBreak="0">
    <w:nsid w:val="52B23BC5"/>
    <w:multiLevelType w:val="multilevel"/>
    <w:tmpl w:val="5510D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6D"/>
    <w:rsid w:val="00016864"/>
    <w:rsid w:val="00151F61"/>
    <w:rsid w:val="00463452"/>
    <w:rsid w:val="004F4685"/>
    <w:rsid w:val="004F4A11"/>
    <w:rsid w:val="006042FC"/>
    <w:rsid w:val="0062412D"/>
    <w:rsid w:val="00723305"/>
    <w:rsid w:val="007F5B18"/>
    <w:rsid w:val="008150A3"/>
    <w:rsid w:val="00971C7A"/>
    <w:rsid w:val="00B33948"/>
    <w:rsid w:val="00B34752"/>
    <w:rsid w:val="00BD51A7"/>
    <w:rsid w:val="00C1117A"/>
    <w:rsid w:val="00CA50CA"/>
    <w:rsid w:val="00D72FF9"/>
    <w:rsid w:val="00E7117F"/>
    <w:rsid w:val="00ED74E9"/>
    <w:rsid w:val="00F1515C"/>
    <w:rsid w:val="00F34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0C2B7"/>
  <w15:docId w15:val="{028390AE-6B2F-4F65-8D5D-91ED8EFC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F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4A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F34A6D"/>
    <w:rPr>
      <w:sz w:val="18"/>
      <w:szCs w:val="18"/>
    </w:rPr>
  </w:style>
  <w:style w:type="paragraph" w:styleId="a5">
    <w:name w:val="footer"/>
    <w:basedOn w:val="a"/>
    <w:link w:val="a6"/>
    <w:uiPriority w:val="99"/>
    <w:semiHidden/>
    <w:unhideWhenUsed/>
    <w:rsid w:val="00F34A6D"/>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F34A6D"/>
    <w:rPr>
      <w:sz w:val="18"/>
      <w:szCs w:val="18"/>
    </w:rPr>
  </w:style>
  <w:style w:type="paragraph" w:styleId="a7">
    <w:name w:val="List Paragraph"/>
    <w:basedOn w:val="a"/>
    <w:uiPriority w:val="34"/>
    <w:qFormat/>
    <w:rsid w:val="0062412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2539">
      <w:bodyDiv w:val="1"/>
      <w:marLeft w:val="0"/>
      <w:marRight w:val="0"/>
      <w:marTop w:val="0"/>
      <w:marBottom w:val="0"/>
      <w:divBdr>
        <w:top w:val="none" w:sz="0" w:space="0" w:color="auto"/>
        <w:left w:val="none" w:sz="0" w:space="0" w:color="auto"/>
        <w:bottom w:val="none" w:sz="0" w:space="0" w:color="auto"/>
        <w:right w:val="none" w:sz="0" w:space="0" w:color="auto"/>
      </w:divBdr>
    </w:div>
    <w:div w:id="14300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523</cp:lastModifiedBy>
  <cp:revision>11</cp:revision>
  <dcterms:created xsi:type="dcterms:W3CDTF">2019-01-28T02:07:00Z</dcterms:created>
  <dcterms:modified xsi:type="dcterms:W3CDTF">2019-02-21T01:20:00Z</dcterms:modified>
</cp:coreProperties>
</file>